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rFonts w:ascii="Arial" w:cs="Arial" w:eastAsia="Arial" w:hAnsi="Arial"/>
          <w:b/>
          <w:bCs/>
          <w:sz w:val="40"/>
          <w:szCs w:val="40"/>
        </w:rPr>
        <w:t xml:space="preserve">Texas e Kansas, la geografia di un'onda</w:t>
      </w:r>
    </w:p>
    <w:p>
      <w:pPr>
        <w:spacing w:after="120"/>
      </w:pPr>
      <w:r>
        <w:rPr>
          <w:rFonts w:ascii="Arial" w:cs="Arial" w:eastAsia="Arial" w:hAnsi="Arial"/>
          <w:i/>
          <w:iCs/>
          <w:color w:val="444444"/>
          <w:sz w:val="26"/>
          <w:szCs w:val="26"/>
        </w:rPr>
        <w:t xml:space="preserve">Dove si sono spostati i voti nel midterm 2026, contea per contea</w:t>
      </w:r>
    </w:p>
    <w:p>
      <w:pPr>
        <w:spacing w:after="120"/>
      </w:pPr>
      <w:r>
        <w:rPr>
          <w:rFonts w:ascii="Arial" w:cs="Arial" w:eastAsia="Arial" w:hAnsi="Arial"/>
          <w:color w:val="666666"/>
          <w:sz w:val="20"/>
          <w:szCs w:val="20"/>
        </w:rPr>
        <w:t xml:space="preserve">6 novembre 2026, a cura di Piero Boccardo, Politecnico di Torino</w:t>
      </w:r>
    </w:p>
    <w:p>
      <w:pPr>
        <w:pBdr>
          <w:bottom w:val="single" w:color="999999" w:sz="6" w:space="1"/>
        </w:pBdr>
        <w:spacing w:after="240"/>
      </w:pP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Due anni fa Donald Trump vinceva il Texas con quasi 14 punti di vantaggio e il Kansas con più di 16. Martedì il democratico James Talarico ha battuto Ken Paxton per il seggio texano al senato con 12 punti di margine, e in Kansas il pastore metodista Adam Hamilton ha sconfitto il senatore uscente Roger Marshall con 5, primo democratico eletto al senato in quello stato dal 1932. I commenti di questi giorni spiegano il risultato con il costo della vita e con l'impopolarità del presidente, e i sondaggi all'uscita dai seggi danno loro ragione. Restano però due domande a cui gli exit poll non rispondono: dove si sono spostati i voti, e perché in alcune contee molto più che in altre.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Per provarci ho messo in fila i risultati di tutte le 359 contee dei due stati nelle elezioni dal 2016 al 2026 e li ho incrociati con la composizione della popolazione e con la loro posizione sulla mappa.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6124575" cy="34099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409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1. Texas, vantaggio del partito vincente in ciascuna delle 254 contee alle presidenziali 2024 e al senato 2026. Fonte: Texas Secretary of State (dati provvisori), MIT Election Lab.</w:t>
      </w:r>
    </w:p>
    <w:p>
      <w:pPr>
        <w:pStyle w:val="Heading1"/>
      </w:pPr>
      <w:r>
        <w:rPr>
          <w:rFonts w:ascii="Arial" w:cs="Arial" w:eastAsia="Arial" w:hAnsi="Arial"/>
        </w:rPr>
        <w:t xml:space="preserve">Tutte nella stessa direzione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In Texas lo spostamento verso i democratici, calcolato sul voto ai due partiti, è di circa 26 punti, e riguarda tutte le 254 contee: nessuna si è mossa nel verso opposto. Cambia molto l'intensità. Nelle contee rurali del nord e dell'ovest il margine repubblicano si è ridotto di 6 o 7 punti, nella valle del Rio Grande di 40, 50, fino ai 73 punti di Starr County, passata da Trump +16 a Talarico +57.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9117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2. Ogni freccia è una contea: la lunghezza indica di quanti punti il margine si è spostato verso i democratici tra il 2024 e il 2026. Fonte: Texas Secretary of State, MIT Election Lab.</w:t>
      </w:r>
    </w:p>
    <w:p>
      <w:pPr>
        <w:pStyle w:val="Heading1"/>
      </w:pPr>
      <w:r>
        <w:rPr>
          <w:rFonts w:ascii="Arial" w:cs="Arial" w:eastAsia="Arial" w:hAnsi="Arial"/>
        </w:rPr>
        <w:t xml:space="preserve">Dove sono finiti i voti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Il dato più utile per capire che cosa è successo è il più semplice. Paxton ha preso 4.249.000 voti, Ted Cruz nel midterm del 2018 ne aveva presi 4.261.000: la differenza è di undicimila voti su oltre quattro milioni. Il partito repubblicano ha portato alle urne il suo elettorato di midterm, né più né meno. Mancano all'appello i due milioni di elettori in più che Trump aveva mobilitato nel 2024 e che questa volta sono rimasti a casa.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Il risultato però non si spiega solo così. Talarico ha preso 5.445.000 voti, il 35% in più di Beto O'Rourke nel 2018 e il 13% in più di Kamala Harris due anni fa, in un'elezione di metà mandato in cui di norma si vota meno.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6124575" cy="39147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3. Voti ai candidati repubblicano e democratico in Texas, in milioni. Fonte: Texas Secretary of State, OpenElections, MIT Election Lab.</w:t>
      </w:r>
    </w:p>
    <w:p>
      <w:pPr>
        <w:pStyle w:val="Heading1"/>
      </w:pPr>
      <w:r>
        <w:rPr>
          <w:rFonts w:ascii="Arial" w:cs="Arial" w:eastAsia="Arial" w:hAnsi="Arial"/>
        </w:rPr>
        <w:t xml:space="preserve">L'effetto elastico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Mettendo a confronto le contee emerge una regolarità netta: quelle che tra il 2020 e il 2024 si erano spostate di più verso Trump sono quelle che nel 2026 sono tornate indietro di più, e in media sono andate oltre il punto di partenza. Per ogni punto guadagnato da Trump nel 2024 i repubblicani ne hanno perso poco più di uno nel 2026, e questa relazione da sola spiega metà delle differenze tra le contee.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Le venti contee di confine dove gli ispanici superano il 75% della popolazione ne sono l'esempio più chiaro. Nel 2020 votavano democratico con 22 punti di margine, nel 2024 erano arrivate quasi in pareggio (D +1), nel 2026 Talarico le vince con 45 punti. Le cinque grandi contee urbane (Houston, Dallas, Fort Worth, San Antonio, Austin) passano da D +12 a D +37, il resto dello stato da R +35 a R +12.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6124575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4. Margine tra democratici e repubblicani per tipo di territorio, dal 2016 al 2026. Fonte: Texas Secretary of State, MIT Election Lab, OpenElections.</w:t>
      </w:r>
    </w:p>
    <w:p>
      <w:pPr>
        <w:pStyle w:val="Heading1"/>
      </w:pPr>
      <w:r>
        <w:rPr>
          <w:rFonts w:ascii="Arial" w:cs="Arial" w:eastAsia="Arial" w:hAnsi="Arial"/>
        </w:rPr>
        <w:t xml:space="preserve">Due modi di perdere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L'elastico però si muove per ragioni diverse a seconda del territorio. Al confine i voti repubblicani sono la metà di quelli del 2024 ma l'8% in più di quelli del 2018: chi manca sono gli elettori arrivati con Trump, non quelli che votano repubblicano a ogni midterm. Nelle contee a maggioranza bianca, dove gli ispanici sono meno di un quarto, i repubblicani tengono il loro elettorato di metà mandato (+5% sul 2018), mentre i voti democratici crescono della metà. Lì la partita l'ha decisa la mobilitazione democratica.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6124575" cy="28575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5. Variazione dei voti dei due partiti nel 2026 rispetto al 2024 e al midterm 2018, nelle contee di confine e in quelle a maggioranza bianca. Fonte: Texas Secretary of State, OpenElections, MIT Election Lab.</w:t>
      </w:r>
    </w:p>
    <w:p>
      <w:pPr>
        <w:pStyle w:val="Heading1"/>
      </w:pPr>
      <w:r>
        <w:rPr>
          <w:rFonts w:ascii="Arial" w:cs="Arial" w:eastAsia="Arial" w:hAnsi="Arial"/>
        </w:rPr>
        <w:t xml:space="preserve">Dove il voto ha sorpreso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quota di ispanici, l'età media, l'istruzione, il reddito e la densità abitativa spiegano insieme circa quattro quinti delle differenze di spostamento tra le contee texane. Il resto non è distribuito a caso: le contee che si sono mosse più o meno del previsto tendono a stare vicine. Il gruppo più compatto di contee in cui i repubblicani hanno tenuto meglio di quanto la demografia farebbe pensare coincide con il Permian Basin, intorno a Midland e Odessa, e con il Panhandle settentrionale: le zone del petrolio e del gas. Nella direzione opposta spiccano ancora la valle del Rio Grande, una parte della Hill Country a ovest di Austin e l'area di Dallas.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Ho verificato anche un'ipotesi più di cronaca. Le alluvioni del luglio 2025 nella Hill Country, con la dichiarazione di disastro federale per 23 contee, non lasciano alcuna traccia nel voto: le contee colpite si sono spostate esattamente come le altre a parità di composizione della popolazione.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591175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6. In blu le aree in cui lo spostamento verso i democratici è stato più forte di quanto prevede la composizione della popolazione, in rosso quelle in cui è stato più debole. Fonte: elaborazione su dati Texas Secretary of State e MIT Election Lab.</w:t>
      </w:r>
    </w:p>
    <w:p>
      <w:pPr>
        <w:pStyle w:val="Heading1"/>
      </w:pPr>
      <w:r>
        <w:rPr>
          <w:rFonts w:ascii="Arial" w:cs="Arial" w:eastAsia="Arial" w:hAnsi="Arial"/>
        </w:rPr>
        <w:t xml:space="preserve">Il Kansas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In Kansas il quadro è simile e più piccolo nei numeri. Lo spostamento è di circa 21 punti e tocca, anche qui, tutte le 105 contee. Rispetto al midterm per il senato del 2022 i voti repubblicani calano del 16% e quelli democratici crescono del 50%; Hamilton supera di poco anche i voti di Harris 2024.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5334000" cy="5334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7. Kansas, vantaggio del partito vincente in ciascuna delle 105 contee alle presidenziali 2024 e al senato 2026. Fonte: Decision Desk HQ (dati provvisori), MIT Election Lab.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L'elastico si ritrova nel sud-ovest dello stato, nelle contee dei grandi macelli industriali di Garden City, Dodge City e Liberal, dove metà degli abitanti è di origine ispanica. Seward County passa da Trump +40 a Hamilton +14, Ford e Finney da 35 o 40 punti repubblicani a un pareggio vinto dai democratici. Le aree urbane (Kansas City, Wichita, Topeka, Lawrence e Manhattan), che votano il 60% del totale, passano da D +5 a D +25.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6124575" cy="3962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96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8. Margine tra democratici e repubblicani per tipo di territorio in Kansas, dal 2016 al 2026. Fonte: Decision Desk HQ, MIT Election Lab, OpenElections.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 differenza del Texas, qui la composizione della popolazione spiega quasi tutto e resta poco di regionale. L'unica eccezione compatta è l'estremo ovest, al confine con il Colorado, dove i repubblicani hanno tenuto più del previsto: è terra di gas naturale e di agricoltura irrigua, in continuità geografica con il Panhandle texano. Nel sud-est rurale, intorno a Fort Scott e Chanute, lo spostamento è stato invece più forte delle attese.</w:t>
      </w:r>
    </w:p>
    <w:p>
      <w:pPr>
        <w:keepNext/>
        <w:spacing w:after="60" w:before="120"/>
        <w:jc w:val="center"/>
      </w:pPr>
      <w:r>
        <w:drawing>
          <wp:inline distT="0" distB="0" distL="0" distR="0">
            <wp:extent cx="6124575" cy="38576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4575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80"/>
        <w:jc w:val="lef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Figura 9. Kansas, aree in cui lo spostamento è stato più (blu) o meno (rosso) forte di quanto prevede la composizione della popolazione. Fonte: elaborazione su dati Decision Desk HQ e MIT Election Lab.</w:t>
      </w:r>
    </w:p>
    <w:p>
      <w:pPr>
        <w:pStyle w:val="Heading1"/>
      </w:pPr>
      <w:r>
        <w:rPr>
          <w:rFonts w:ascii="Arial" w:cs="Arial" w:eastAsia="Arial" w:hAnsi="Arial"/>
        </w:rPr>
        <w:t xml:space="preserve">Che cosa resta da capire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La carta dei due stati suggerisce una pista che i commenti nazionali non stanno seguendo: le zone dell'energia, dal Permian Basin all'ovest del Kansas, sono le uniche dove il voto repubblicano ha retto meglio di quanto ci si aspettasse. Per dirlo con più sicurezza servono i dati di produzione e di occupazione per contea, e servirà distinguere il peso del petrolio da quello dell'agricoltura, che in quelle aree convivono. È il prossimo passo, insieme all'estensione dell'analisi agli altri stati in cui il senato ha cambiato colore.</w:t>
      </w:r>
    </w:p>
    <w:p>
      <w:pPr>
        <w:pStyle w:val="Heading1"/>
      </w:pPr>
      <w:r>
        <w:rPr>
          <w:rFonts w:ascii="Arial" w:cs="Arial" w:eastAsia="Arial" w:hAnsi="Arial"/>
        </w:rPr>
        <w:t xml:space="preserve">Nota metodologica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 risultati 2026 sono provvisori. Per il Texas ho usato i dati per contea del Texas Secretary of State; per la contea di La Salle, assente nella fonte intermedia, i voti sono ricavati per differenza dal totale statale. Per il Kansas ho usato il margine e il numero di votanti per contea pubblicati da Decision Desk HQ, e ho stimato i voti dei due partiti ipotizzando ovunque la stessa quota del candidato libertario (3%): i totali ricostruiti differiscono da quelli ufficiosi per meno di cento voti su 1,1 milioni.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I confronti storici usano i risultati presidenziali 2016, 2020 e 2024 per contea, il senato 2018 e il governatore 2022 per il Texas, il senato 2022 per il Kansas (MIT Election Lab e OpenElections). Nel file OpenElections del 2018 le righe di El Paso ed Ellis risultano invertite e sono state corrette. I margini sono calcolati sul solo voto ai due partiti.</w:t>
      </w:r>
    </w:p>
    <w:p>
      <w:pPr>
        <w:spacing w:after="16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Lo spostamento "atteso" deriva da una regressione pesata per numero di votanti sulla quota di ispanici e di nati all'estero, sui bianchi senza laurea, sugli over 65, sul reddito mediano, sulla densità, sulla distanza dalle grandi città e sul margine 2024 (dati di contesto MIT Election Lab, American Community Survey 2012-2016). Le aree evidenziate nelle figure 6 e 9 sono i cluster significativi (p &lt; 0,05) dell'indice locale di Moran sui residui. Si tratta di un'analisi ecologica: descrive le contee e non il comportamento dei singoli elettori.</w:t>
      </w:r>
    </w:p>
    <w:p>
      <w:pPr>
        <w:pBdr>
          <w:bottom w:val="single" w:color="999999" w:sz="6" w:space="1"/>
        </w:pBdr>
        <w:spacing w:after="200" w:before="120"/>
      </w:pPr>
    </w:p>
    <w:p>
      <w:pPr>
        <w:jc w:val="both"/>
      </w:pPr>
      <w:r>
        <w:rPr>
          <w:rFonts w:ascii="Arial" w:cs="Arial" w:eastAsia="Arial" w:hAnsi="Arial"/>
          <w:i/>
          <w:iCs/>
          <w:color w:val="444444"/>
          <w:sz w:val="19"/>
          <w:szCs w:val="19"/>
        </w:rPr>
        <w:t xml:space="preserve">Fonti: Texas Secretary of State, risultati del 3 novembre 2026 (tramite txelectionresults.com); Decision Desk HQ, risultati del senato in Kansas; MIT Election Data and Science Lab; OpenElections; T. McGovern, US County Level Election Results 2008-2024; FEMA, OpenFEMA, dichiarazione DR-4879; Natural Earth. Elaborazione cartografica e statistica a cura di Piero Boccardo, Politecnico di Torino.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6"/>
        <w:szCs w:val="16"/>
      </w:rPr>
      <w:t xml:space="preserve">groundtruth.space  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40" w:before="320"/>
      <w:outlineLvl w:val="0"/>
    </w:pPr>
    <w:rPr>
      <w:rFonts w:ascii="Arial" w:cs="Arial" w:eastAsia="Arial" w:hAnsi="Arial"/>
      <w:b/>
      <w:bCs/>
      <w:color w:val="1f4e78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27105349a018c15c7288dfdaa925aaa01d85388.jpg"/><Relationship Id="rId9" Type="http://schemas.openxmlformats.org/officeDocument/2006/relationships/image" Target="media/65c188fd52928baa1c580cba4c9c85e766c491a6.jpg"/><Relationship Id="rId10" Type="http://schemas.openxmlformats.org/officeDocument/2006/relationships/image" Target="media/229aac57be7be964e55d89444149cf09ea253db2.jpg"/><Relationship Id="rId11" Type="http://schemas.openxmlformats.org/officeDocument/2006/relationships/image" Target="media/427084838918283b4462d2e4665c541be90d378d.jpg"/><Relationship Id="rId12" Type="http://schemas.openxmlformats.org/officeDocument/2006/relationships/image" Target="media/fa949de9137644659b111793bdb70dc7a07fa187.jpg"/><Relationship Id="rId13" Type="http://schemas.openxmlformats.org/officeDocument/2006/relationships/image" Target="media/10abeb6fea80c2d862cca3f5b2729b330ce0cf16.jpg"/><Relationship Id="rId14" Type="http://schemas.openxmlformats.org/officeDocument/2006/relationships/image" Target="media/c5731fcf483d60e936fb612a1721069df3f5cab4.jpg"/><Relationship Id="rId15" Type="http://schemas.openxmlformats.org/officeDocument/2006/relationships/image" Target="media/f96073103143d3a6e6d99256635b070da8b6e0c6.jpg"/><Relationship Id="rId16" Type="http://schemas.openxmlformats.org/officeDocument/2006/relationships/image" Target="media/5816bcd2e63e497e85b604afae387d00c7911b07.jp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2026-11-06T07:02:04.389Z</dcterms:created>
  <dcterms:modified xsi:type="dcterms:W3CDTF">2026-11-06T07:02:04.389Z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